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FD" w:rsidRDefault="000954DA" w:rsidP="000954DA">
      <w:pPr>
        <w:pStyle w:val="Cm"/>
        <w:jc w:val="left"/>
        <w:rPr>
          <w:sz w:val="6"/>
          <w:szCs w:val="6"/>
        </w:rPr>
      </w:pPr>
      <w:r>
        <w:rPr>
          <w:noProof/>
        </w:rPr>
        <w:drawing>
          <wp:inline distT="0" distB="0" distL="0" distR="0" wp14:anchorId="7EBA2B16" wp14:editId="4713D6D0">
            <wp:extent cx="2455200" cy="518400"/>
            <wp:effectExtent l="0" t="0" r="2540" b="0"/>
            <wp:docPr id="6" name="Kép 6" descr="C:\Users\farkasne.monika\Downloads\mvgyosz_logo_office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kasne.monika\Downloads\mvgyosz_logo_office_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200" cy="5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A53" w:rsidRPr="0085448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1A4104" wp14:editId="7A3D13E3">
                <wp:simplePos x="0" y="0"/>
                <wp:positionH relativeFrom="column">
                  <wp:posOffset>4804410</wp:posOffset>
                </wp:positionH>
                <wp:positionV relativeFrom="paragraph">
                  <wp:posOffset>3810</wp:posOffset>
                </wp:positionV>
                <wp:extent cx="1381125" cy="1533525"/>
                <wp:effectExtent l="0" t="0" r="0" b="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FD" w:rsidRDefault="00AB3BFD" w:rsidP="000B7A5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680F82D1" wp14:editId="361A76D9">
                                  <wp:extent cx="1191260" cy="1190625"/>
                                  <wp:effectExtent l="0" t="0" r="8890" b="9525"/>
                                  <wp:docPr id="7" name="Kép 7" descr="Új logó Kutyaiskola_elfogadot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Új logó Kutyaiskola_elfogadot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3280" cy="1192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A410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78.3pt;margin-top:.3pt;width:108.75pt;height:1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" filled="f" stroked="f">
                <v:textbox>
                  <w:txbxContent>
                    <w:p w:rsidR="00AB3BFD" w:rsidRDefault="00AB3BFD" w:rsidP="000B7A5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  <w:sz w:val="12"/>
                          <w:szCs w:val="12"/>
                        </w:rPr>
                        <w:drawing>
                          <wp:inline distT="0" distB="0" distL="0" distR="0" wp14:anchorId="680F82D1" wp14:editId="361A76D9">
                            <wp:extent cx="1191260" cy="1190625"/>
                            <wp:effectExtent l="0" t="0" r="8890" b="9525"/>
                            <wp:docPr id="7" name="Kép 7" descr="Új logó Kutyaiskola_elfogadot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Új logó Kutyaiskola_elfogadot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3280" cy="1192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3BFD">
        <w:br/>
      </w:r>
    </w:p>
    <w:p w:rsidR="00AB3BFD" w:rsidRPr="002B463F" w:rsidRDefault="00AB3BFD" w:rsidP="00AB3BFD">
      <w:pPr>
        <w:pStyle w:val="Nincstrkz"/>
        <w:rPr>
          <w:rFonts w:ascii="Titillium Up" w:hAnsi="Titillium Up"/>
          <w:sz w:val="16"/>
        </w:rPr>
      </w:pPr>
      <w:r w:rsidRPr="002B463F">
        <w:rPr>
          <w:rFonts w:ascii="Titillium Up" w:hAnsi="Titillium Up"/>
          <w:sz w:val="16"/>
        </w:rPr>
        <w:t>MVGYOSZ Vakvezetőkutya-kiképző Központ</w:t>
      </w:r>
    </w:p>
    <w:p w:rsidR="00AB3BFD" w:rsidRPr="002B463F" w:rsidRDefault="00AB3BFD" w:rsidP="00AB3BFD">
      <w:pPr>
        <w:pStyle w:val="Nincstrkz"/>
        <w:rPr>
          <w:rFonts w:ascii="Titillium Up" w:hAnsi="Titillium Up"/>
          <w:sz w:val="16"/>
        </w:rPr>
      </w:pPr>
      <w:r w:rsidRPr="002B463F">
        <w:rPr>
          <w:rFonts w:ascii="Titillium Up" w:hAnsi="Titillium Up"/>
          <w:sz w:val="16"/>
        </w:rPr>
        <w:t xml:space="preserve">1212 Budapest, </w:t>
      </w:r>
      <w:proofErr w:type="spellStart"/>
      <w:r w:rsidRPr="002B463F">
        <w:rPr>
          <w:rFonts w:ascii="Titillium Up" w:hAnsi="Titillium Up"/>
          <w:sz w:val="16"/>
        </w:rPr>
        <w:t>Dunadűlő</w:t>
      </w:r>
      <w:proofErr w:type="spellEnd"/>
      <w:r w:rsidRPr="002B463F">
        <w:rPr>
          <w:rFonts w:ascii="Titillium Up" w:hAnsi="Titillium Up"/>
          <w:sz w:val="16"/>
        </w:rPr>
        <w:t xml:space="preserve"> út 206883 hrsz.</w:t>
      </w:r>
    </w:p>
    <w:p w:rsidR="00AB3BFD" w:rsidRPr="002B463F" w:rsidRDefault="00AB3BFD" w:rsidP="00AB3BFD">
      <w:pPr>
        <w:pStyle w:val="Nincstrkz"/>
        <w:rPr>
          <w:rFonts w:ascii="Titillium Up" w:hAnsi="Titillium Up"/>
          <w:sz w:val="16"/>
        </w:rPr>
      </w:pPr>
      <w:r w:rsidRPr="002B463F">
        <w:rPr>
          <w:rFonts w:ascii="Titillium Up" w:hAnsi="Titillium Up"/>
          <w:sz w:val="16"/>
        </w:rPr>
        <w:t>Telefon: +36 1 277 6566</w:t>
      </w:r>
    </w:p>
    <w:p w:rsidR="00AB3BFD" w:rsidRPr="002B463F" w:rsidRDefault="00AB3BFD" w:rsidP="00AB3BFD">
      <w:pPr>
        <w:pStyle w:val="Nincstrkz"/>
        <w:rPr>
          <w:rFonts w:ascii="Titillium Up" w:hAnsi="Titillium Up"/>
          <w:sz w:val="16"/>
        </w:rPr>
      </w:pPr>
      <w:r w:rsidRPr="002B463F">
        <w:rPr>
          <w:rFonts w:ascii="Titillium Up" w:hAnsi="Titillium Up"/>
          <w:sz w:val="16"/>
        </w:rPr>
        <w:t>E-mail: vakvezetoki@gmail.com</w:t>
      </w:r>
    </w:p>
    <w:p w:rsidR="00AB3BFD" w:rsidRPr="002B463F" w:rsidRDefault="00B134DE" w:rsidP="00AB3BFD">
      <w:pPr>
        <w:pStyle w:val="Nincstrkz"/>
        <w:rPr>
          <w:rFonts w:ascii="Titillium Up" w:hAnsi="Titillium Up"/>
          <w:sz w:val="16"/>
        </w:rPr>
      </w:pPr>
      <w:hyperlink r:id="rId9" w:history="1">
        <w:r w:rsidR="00AB3BFD" w:rsidRPr="002B463F">
          <w:rPr>
            <w:rStyle w:val="Hiperhivatkozs"/>
            <w:rFonts w:ascii="Titillium Up" w:hAnsi="Titillium Up"/>
            <w:sz w:val="16"/>
          </w:rPr>
          <w:t>www.mvgyosz.hu</w:t>
        </w:r>
      </w:hyperlink>
    </w:p>
    <w:p w:rsidR="00AB3BFD" w:rsidRPr="0033401A" w:rsidRDefault="00A40DBF" w:rsidP="00AB3BFD">
      <w:pPr>
        <w:pStyle w:val="Nincstrkz"/>
        <w:ind w:right="-851"/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-----------------------------------------------------------------------------------------------------------------------------------------------------------------------------------------------------</w:t>
      </w:r>
      <w:r w:rsidR="006B2852">
        <w:rPr>
          <w:sz w:val="16"/>
        </w:rPr>
        <w:t>-</w:t>
      </w:r>
    </w:p>
    <w:p w:rsidR="000D2CDB" w:rsidRDefault="000D2CDB" w:rsidP="00B61680">
      <w:pPr>
        <w:pStyle w:val="Cm"/>
      </w:pPr>
      <w:r w:rsidRPr="000D2CDB">
        <w:t>MVGYOSZ Vakvezetőkutya Egészségügyi Alap</w:t>
      </w:r>
    </w:p>
    <w:p w:rsidR="00822B6C" w:rsidRPr="00822B6C" w:rsidRDefault="00822B6C" w:rsidP="006C265C">
      <w:pPr>
        <w:pStyle w:val="Alcm"/>
      </w:pPr>
      <w:r>
        <w:t>Szabályzat</w:t>
      </w:r>
    </w:p>
    <w:p w:rsidR="00534D54" w:rsidRDefault="00534D54" w:rsidP="00534D54">
      <w:pPr>
        <w:pStyle w:val="Cmsor1"/>
        <w:numPr>
          <w:ilvl w:val="0"/>
          <w:numId w:val="20"/>
        </w:numPr>
      </w:pPr>
      <w:r>
        <w:t>Bevezetés</w:t>
      </w:r>
    </w:p>
    <w:p w:rsidR="000D2CDB" w:rsidRPr="000D2CDB" w:rsidRDefault="000D2CDB" w:rsidP="00AD73D7">
      <w:r w:rsidRPr="000D2CDB">
        <w:t>A Magyar Vakok és Gyengénlátók Országos Szövetsége (a továbbiakban MVGYOSZ) cél szerinti adomány – melynek kezdő tőkéje a HM 1-19 jelű célzott DM kampány eredménye - illetve támogatás terhére Vakvezető Kutya Egészségügyi Alap (a továbbiakban VKEA) néven pénzügyi alapot hoz létre. A VKEA létrehozásáról az MVGYOSZ Elnöksége a 2019/ számú határozatában rendelkezik.</w:t>
      </w:r>
    </w:p>
    <w:p w:rsidR="000D2CDB" w:rsidRPr="000D2CDB" w:rsidRDefault="000D2CDB" w:rsidP="00AD73D7">
      <w:r w:rsidRPr="000D2CDB">
        <w:t>A VKEA igénybevételi feltételeiről jelen, kidolgozott támogatási rendszer (a továbbiakban Szabályzat) rendelkezik.</w:t>
      </w:r>
    </w:p>
    <w:p w:rsidR="000D2CDB" w:rsidRPr="000D2CDB" w:rsidRDefault="000D2CDB" w:rsidP="003F1F0B">
      <w:pPr>
        <w:pStyle w:val="Cmsor1"/>
        <w:numPr>
          <w:ilvl w:val="0"/>
          <w:numId w:val="16"/>
        </w:numPr>
        <w:rPr>
          <w:rFonts w:eastAsia="Calibri"/>
          <w:lang w:eastAsia="en-US"/>
        </w:rPr>
      </w:pPr>
      <w:r w:rsidRPr="000D2CDB">
        <w:rPr>
          <w:rFonts w:eastAsia="Calibri"/>
          <w:lang w:eastAsia="en-US"/>
        </w:rPr>
        <w:t>A VKEA célja</w:t>
      </w:r>
    </w:p>
    <w:p w:rsidR="007F71BE" w:rsidRDefault="000D2CDB" w:rsidP="00B64482">
      <w:r w:rsidRPr="000D2CDB">
        <w:t>Az MVGYOSZ tulajdonát képező, látássérültnek ideiglenes vagy örökös használatba adott vakvezető kutyákkal (a továbbiakban Vakvezető kutyákkal) kapcsolatos, az MVGYOSZ Vakvezetőkutya-kiképző Központ állatorvosi rendelőjében – akár a nagy távolság, vagy más okból - el nem végezhető egészségügyi beavatkozások, mint:</w:t>
      </w:r>
    </w:p>
    <w:p w:rsidR="007F71BE" w:rsidRDefault="007F71BE" w:rsidP="007F71BE">
      <w:r>
        <w:br w:type="page"/>
      </w:r>
    </w:p>
    <w:p w:rsidR="000D2CDB" w:rsidRPr="000D2CDB" w:rsidRDefault="000D2CDB" w:rsidP="003F1F0B">
      <w:pPr>
        <w:numPr>
          <w:ilvl w:val="1"/>
          <w:numId w:val="17"/>
        </w:numPr>
        <w:contextualSpacing/>
        <w:rPr>
          <w:rFonts w:eastAsia="Calibri" w:cs="Arial"/>
          <w:color w:val="000000" w:themeColor="text1"/>
          <w:lang w:eastAsia="en-US"/>
        </w:rPr>
      </w:pPr>
      <w:r w:rsidRPr="000D2CDB">
        <w:rPr>
          <w:rFonts w:eastAsia="Calibri" w:cs="Arial"/>
          <w:color w:val="000000" w:themeColor="text1"/>
          <w:lang w:eastAsia="en-US"/>
        </w:rPr>
        <w:lastRenderedPageBreak/>
        <w:t>Baleseti, sürgősségi egészségügyi ellátások</w:t>
      </w:r>
    </w:p>
    <w:p w:rsidR="000D2CDB" w:rsidRPr="000D2CDB" w:rsidRDefault="000D2CDB" w:rsidP="003F1F0B">
      <w:pPr>
        <w:numPr>
          <w:ilvl w:val="1"/>
          <w:numId w:val="17"/>
        </w:numPr>
        <w:contextualSpacing/>
        <w:rPr>
          <w:rFonts w:eastAsia="Calibri" w:cs="Arial"/>
          <w:color w:val="000000" w:themeColor="text1"/>
          <w:lang w:eastAsia="en-US"/>
        </w:rPr>
      </w:pPr>
      <w:r w:rsidRPr="000D2CDB">
        <w:rPr>
          <w:rFonts w:eastAsia="Calibri" w:cs="Arial"/>
          <w:color w:val="000000" w:themeColor="text1"/>
          <w:lang w:eastAsia="en-US"/>
        </w:rPr>
        <w:t>Tervezhető egészséghelyreállító műtétek</w:t>
      </w:r>
    </w:p>
    <w:p w:rsidR="000D2CDB" w:rsidRPr="000D2CDB" w:rsidRDefault="000D2CDB" w:rsidP="003F1F0B">
      <w:pPr>
        <w:numPr>
          <w:ilvl w:val="1"/>
          <w:numId w:val="17"/>
        </w:numPr>
        <w:contextualSpacing/>
        <w:rPr>
          <w:rFonts w:eastAsia="Calibri" w:cs="Arial"/>
          <w:color w:val="000000" w:themeColor="text1"/>
          <w:lang w:eastAsia="en-US"/>
        </w:rPr>
      </w:pPr>
      <w:r w:rsidRPr="000D2CDB">
        <w:rPr>
          <w:rFonts w:eastAsia="Calibri" w:cs="Arial"/>
          <w:color w:val="000000" w:themeColor="text1"/>
          <w:lang w:eastAsia="en-US"/>
        </w:rPr>
        <w:t>Egészségügyi rehabilitáció</w:t>
      </w:r>
    </w:p>
    <w:p w:rsidR="000D2CDB" w:rsidRPr="000D2CDB" w:rsidRDefault="000D2CDB" w:rsidP="0064002D">
      <w:proofErr w:type="gramStart"/>
      <w:r w:rsidRPr="000D2CDB">
        <w:t>valamint</w:t>
      </w:r>
      <w:proofErr w:type="gramEnd"/>
      <w:r w:rsidRPr="000D2CDB">
        <w:t xml:space="preserve"> fertőző, illetve krónikus megbetegedések</w:t>
      </w:r>
    </w:p>
    <w:p w:rsidR="000D2CDB" w:rsidRPr="009D248D" w:rsidRDefault="000D2CDB" w:rsidP="009D248D">
      <w:pPr>
        <w:pStyle w:val="Listaszerbekezds"/>
        <w:numPr>
          <w:ilvl w:val="1"/>
          <w:numId w:val="17"/>
        </w:numPr>
      </w:pPr>
      <w:r w:rsidRPr="009D248D">
        <w:t>gyógyszeres kezeléseinek</w:t>
      </w:r>
    </w:p>
    <w:p w:rsidR="000D2CDB" w:rsidRPr="000D2CDB" w:rsidRDefault="000D2CDB" w:rsidP="009D248D">
      <w:pPr>
        <w:pStyle w:val="Listaszerbekezds"/>
        <w:numPr>
          <w:ilvl w:val="1"/>
          <w:numId w:val="17"/>
        </w:numPr>
      </w:pPr>
      <w:r w:rsidRPr="000D2CDB">
        <w:t>terápiás kezeléseinek</w:t>
      </w:r>
    </w:p>
    <w:p w:rsidR="000D2CDB" w:rsidRPr="000D2CDB" w:rsidRDefault="000D2CDB" w:rsidP="00DB3616">
      <w:r w:rsidRPr="000D2CDB">
        <w:t>MVGYOSZ általi finanszírozása, a Gazda által benyújtott, jelen Szabályzat 1. számú mellékletét képező dokumentum (a továbbiakban Kérelem) és a Kérelem elbírálására jogosult Bizottság döntése alapján.</w:t>
      </w:r>
    </w:p>
    <w:p w:rsidR="000D2CDB" w:rsidRPr="000D2CDB" w:rsidRDefault="000D2CDB" w:rsidP="00DB3616">
      <w:r w:rsidRPr="000D2CDB">
        <w:t>A VKEA nem téríti meg a kötelező és ajánlott védőoltások díját, a külső- és belső élősködők elleni védekezés és karomvágás költségeit. Támogatás csak az alap rendelkezésére álló pénzösszeg terhére igényelhető, illetve nyújtható.</w:t>
      </w:r>
    </w:p>
    <w:p w:rsidR="000D2CDB" w:rsidRPr="000D2CDB" w:rsidRDefault="000D2CDB" w:rsidP="00CB4E0D">
      <w:pPr>
        <w:pStyle w:val="Cmsor1"/>
        <w:numPr>
          <w:ilvl w:val="0"/>
          <w:numId w:val="17"/>
        </w:numPr>
        <w:rPr>
          <w:rFonts w:eastAsia="Calibri"/>
          <w:lang w:eastAsia="en-US"/>
        </w:rPr>
      </w:pPr>
      <w:r w:rsidRPr="000D2CDB">
        <w:rPr>
          <w:rFonts w:eastAsia="Calibri"/>
          <w:lang w:eastAsia="en-US"/>
        </w:rPr>
        <w:t>Fogalmak meghatározása</w:t>
      </w:r>
    </w:p>
    <w:p w:rsidR="00CB4E0D" w:rsidRDefault="000D2CDB" w:rsidP="000C6851">
      <w:pPr>
        <w:pStyle w:val="Listaszerbekezds"/>
        <w:numPr>
          <w:ilvl w:val="1"/>
          <w:numId w:val="17"/>
        </w:numPr>
        <w:spacing w:after="240"/>
        <w:ind w:left="788" w:hanging="431"/>
      </w:pPr>
      <w:r w:rsidRPr="00173D80">
        <w:rPr>
          <w:b/>
        </w:rPr>
        <w:t>Gazda:</w:t>
      </w:r>
      <w:r w:rsidRPr="000D2CDB">
        <w:t xml:space="preserve"> az a látássérült, aki az </w:t>
      </w:r>
      <w:proofErr w:type="spellStart"/>
      <w:r w:rsidRPr="000D2CDB">
        <w:t>MVGYOSZ-szel</w:t>
      </w:r>
      <w:proofErr w:type="spellEnd"/>
      <w:r w:rsidRPr="000D2CDB">
        <w:t xml:space="preserve"> kötött ideiglenes vagy örökös használatbavételi szerződés keretén belül a Vakvezető kutyát használja.</w:t>
      </w:r>
    </w:p>
    <w:p w:rsidR="00CB4E0D" w:rsidRDefault="000D2CDB" w:rsidP="000C6851">
      <w:pPr>
        <w:pStyle w:val="Listaszerbekezds"/>
        <w:numPr>
          <w:ilvl w:val="1"/>
          <w:numId w:val="17"/>
        </w:numPr>
        <w:ind w:left="788" w:hanging="431"/>
      </w:pPr>
      <w:r w:rsidRPr="00173D80">
        <w:rPr>
          <w:b/>
        </w:rPr>
        <w:t>Vakvezető kutya:</w:t>
      </w:r>
      <w:r w:rsidRPr="00CB4E0D">
        <w:t xml:space="preserve"> Az MVGYOSZ Vakvezetőkutya-kiképző Központ által kiképzett és a MATESZE által kijelölt független vizsgabizottság előtt Gazdával együtt sikeres közlekedésbiztonsági vizsgát tett és az MVGYOSZ tulajdonát képező kutya.</w:t>
      </w:r>
    </w:p>
    <w:p w:rsidR="00CB4E0D" w:rsidRDefault="000D2CDB" w:rsidP="000C6851">
      <w:pPr>
        <w:pStyle w:val="Listaszerbekezds"/>
        <w:numPr>
          <w:ilvl w:val="1"/>
          <w:numId w:val="17"/>
        </w:numPr>
        <w:spacing w:after="240"/>
        <w:ind w:left="788" w:hanging="431"/>
      </w:pPr>
      <w:r w:rsidRPr="00173D80">
        <w:rPr>
          <w:b/>
        </w:rPr>
        <w:t xml:space="preserve">Egészségügyi beavatkozás: </w:t>
      </w:r>
      <w:r w:rsidRPr="00CB4E0D">
        <w:t>A Vakvezetőkutya egészségében – egyértelműen, nem a Gazda hibájából, mulasztásából, gondatlanságából eredően – bekövetkezett negatív változások, egészségkárosodás, megbetegedés okozta, vagy sérülésből származó egészségromlás helyreállítása, megszüntetése.</w:t>
      </w:r>
    </w:p>
    <w:p w:rsidR="00CB4E0D" w:rsidRDefault="000D2CDB" w:rsidP="00CB4E0D">
      <w:pPr>
        <w:pStyle w:val="Listaszerbekezds"/>
        <w:numPr>
          <w:ilvl w:val="1"/>
          <w:numId w:val="17"/>
        </w:numPr>
      </w:pPr>
      <w:r w:rsidRPr="00173D80">
        <w:rPr>
          <w:b/>
        </w:rPr>
        <w:lastRenderedPageBreak/>
        <w:t>Gyógyszeres kezelés:</w:t>
      </w:r>
      <w:r w:rsidRPr="00CB4E0D">
        <w:t xml:space="preserve"> A Vakvezető kutya egészségében bekövetkezett negatív változás, megbetegedésből származó egészségromlás szinten tartása, megszüntetése állatorvos által előírt gyógyszeres kezeléssel.</w:t>
      </w:r>
    </w:p>
    <w:p w:rsidR="00CB4E0D" w:rsidRDefault="000D2CDB" w:rsidP="00CB4E0D">
      <w:pPr>
        <w:pStyle w:val="Listaszerbekezds"/>
        <w:numPr>
          <w:ilvl w:val="1"/>
          <w:numId w:val="17"/>
        </w:numPr>
      </w:pPr>
      <w:r w:rsidRPr="00173D80">
        <w:rPr>
          <w:b/>
        </w:rPr>
        <w:t xml:space="preserve">Terápiás kezelés: </w:t>
      </w:r>
      <w:r w:rsidRPr="00173D80">
        <w:t>a</w:t>
      </w:r>
      <w:r w:rsidRPr="00CB4E0D">
        <w:rPr>
          <w:u w:val="single"/>
        </w:rPr>
        <w:t xml:space="preserve"> </w:t>
      </w:r>
      <w:r w:rsidRPr="00CB4E0D">
        <w:t>vakvezető kutya egészségében - nem a gazda hibájából, gondatlanságából - bekövetkezett megbetegedésből származó egészségromlás szinten tartása, megszüntetése állatorvos által előírt rendszeres kezeléssel. (Pl.: fizikoterápia, kemoterápia, akupunktúra, stb.)</w:t>
      </w:r>
    </w:p>
    <w:p w:rsidR="00CB4E0D" w:rsidRDefault="000D2CDB" w:rsidP="00CB4E0D">
      <w:pPr>
        <w:pStyle w:val="Listaszerbekezds"/>
        <w:numPr>
          <w:ilvl w:val="1"/>
          <w:numId w:val="17"/>
        </w:numPr>
      </w:pPr>
      <w:r w:rsidRPr="00173D80">
        <w:rPr>
          <w:b/>
        </w:rPr>
        <w:t xml:space="preserve">Finanszírozás: </w:t>
      </w:r>
      <w:r w:rsidRPr="00CB4E0D">
        <w:t xml:space="preserve">az Egészségügyi beavatkozás kapcsán felmerült költségek (orvosi vizsgálat, diagnosztika, konzervatív és </w:t>
      </w:r>
      <w:proofErr w:type="spellStart"/>
      <w:r w:rsidRPr="00CB4E0D">
        <w:t>invazív</w:t>
      </w:r>
      <w:proofErr w:type="spellEnd"/>
      <w:r w:rsidRPr="00CB4E0D">
        <w:t xml:space="preserve"> eljárások, kezelések, műtéti beavatkozás, altatás, gyógyszer költség, szállítás, stb.) kiállított számla ellenértékét az MVGYOSZ a gazdának utólagosan megfizeti. </w:t>
      </w:r>
    </w:p>
    <w:p w:rsidR="00CB4E0D" w:rsidRDefault="000D2CDB" w:rsidP="00CB4E0D">
      <w:pPr>
        <w:pStyle w:val="Listaszerbekezds"/>
        <w:numPr>
          <w:ilvl w:val="1"/>
          <w:numId w:val="17"/>
        </w:numPr>
      </w:pPr>
      <w:r w:rsidRPr="00173D80">
        <w:rPr>
          <w:b/>
        </w:rPr>
        <w:t>Bizottság:</w:t>
      </w:r>
      <w:r w:rsidRPr="00CB4E0D">
        <w:t xml:space="preserve"> 3 tagú döntéshozó testület, melynek tagjai: az MVGYOSZ azon munkatársa, akin keresztül a VKK felett a </w:t>
      </w:r>
      <w:proofErr w:type="spellStart"/>
      <w:r w:rsidRPr="00CB4E0D">
        <w:t>szövettség</w:t>
      </w:r>
      <w:proofErr w:type="spellEnd"/>
      <w:r w:rsidRPr="00CB4E0D">
        <w:t xml:space="preserve"> felügyeletet gyakorol, egy az MVGYOSZ által delegált állatorvos, továbbá az MVGYOSZ VKK vezetője</w:t>
      </w:r>
    </w:p>
    <w:p w:rsidR="000D2CDB" w:rsidRPr="00CB4E0D" w:rsidRDefault="000D2CDB" w:rsidP="00CB4E0D">
      <w:pPr>
        <w:pStyle w:val="Listaszerbekezds"/>
        <w:numPr>
          <w:ilvl w:val="1"/>
          <w:numId w:val="17"/>
        </w:numPr>
      </w:pPr>
      <w:r w:rsidRPr="00173D80">
        <w:rPr>
          <w:b/>
        </w:rPr>
        <w:t>Kérelem:</w:t>
      </w:r>
      <w:r w:rsidRPr="00CB4E0D">
        <w:t xml:space="preserve"> a támogatás céljára szerkesztett, jelen dokumentum 1 </w:t>
      </w:r>
      <w:r w:rsidRPr="007413CD">
        <w:t>számú mellékletét képező, hiánytalanul kitöltött formanyomtatvány,</w:t>
      </w:r>
      <w:r w:rsidRPr="00CB4E0D">
        <w:t xml:space="preserve"> illetve a kérelemben részletezett Egészségügyi </w:t>
      </w:r>
      <w:proofErr w:type="gramStart"/>
      <w:r w:rsidRPr="00CB4E0D">
        <w:t>beavatkozás(</w:t>
      </w:r>
      <w:proofErr w:type="gramEnd"/>
      <w:r w:rsidRPr="00CB4E0D">
        <w:t xml:space="preserve">ok)hoz kapcsolódó eredeti számlák és/vagy állatorvos által kiállított, az egészségügyi beavatkozás várható költségeit tartalmazó  árajánlat,  amelyet a gazda az </w:t>
      </w:r>
      <w:proofErr w:type="spellStart"/>
      <w:r w:rsidRPr="00CB4E0D">
        <w:t>MVGYOSZ-hez</w:t>
      </w:r>
      <w:proofErr w:type="spellEnd"/>
      <w:r w:rsidRPr="00CB4E0D">
        <w:t xml:space="preserve"> nyújt be.</w:t>
      </w:r>
    </w:p>
    <w:p w:rsidR="000D2CDB" w:rsidRPr="000D2CDB" w:rsidRDefault="000D2CDB" w:rsidP="00CB4E0D">
      <w:pPr>
        <w:pStyle w:val="Cmsor1"/>
        <w:numPr>
          <w:ilvl w:val="0"/>
          <w:numId w:val="13"/>
        </w:numPr>
        <w:rPr>
          <w:rFonts w:eastAsia="Calibri"/>
          <w:lang w:eastAsia="en-US"/>
        </w:rPr>
      </w:pPr>
      <w:r w:rsidRPr="000D2CDB">
        <w:rPr>
          <w:rFonts w:eastAsia="Calibri"/>
          <w:lang w:eastAsia="en-US"/>
        </w:rPr>
        <w:t>A VKEA által nyújtott támogatás feltételei</w:t>
      </w:r>
    </w:p>
    <w:p w:rsidR="00CB4E0D" w:rsidRDefault="000D2CDB" w:rsidP="00CB4E0D">
      <w:pPr>
        <w:pStyle w:val="Listaszerbekezds"/>
        <w:numPr>
          <w:ilvl w:val="1"/>
          <w:numId w:val="13"/>
        </w:numPr>
      </w:pPr>
      <w:r w:rsidRPr="000D2CDB">
        <w:t xml:space="preserve">A Gazda a jelen Szabályzatban meghatározott formában és módon Kérelmet nyújt be, melyhez csatolja </w:t>
      </w:r>
    </w:p>
    <w:p w:rsidR="00CB4E0D" w:rsidRDefault="00F45555" w:rsidP="00CB4E0D">
      <w:pPr>
        <w:pStyle w:val="Listaszerbekezds"/>
        <w:numPr>
          <w:ilvl w:val="1"/>
          <w:numId w:val="13"/>
        </w:numPr>
      </w:pPr>
      <w:r>
        <w:lastRenderedPageBreak/>
        <w:t>A</w:t>
      </w:r>
      <w:bookmarkStart w:id="0" w:name="_GoBack"/>
      <w:bookmarkEnd w:id="0"/>
      <w:r w:rsidR="000D2CDB" w:rsidRPr="00CB4E0D">
        <w:t>z egészségügyi beavatkozás szükségességét alátámasztó orvosi diagnózist, továbbá</w:t>
      </w:r>
      <w:r>
        <w:t>.</w:t>
      </w:r>
    </w:p>
    <w:p w:rsidR="00CB4E0D" w:rsidRDefault="00F45555" w:rsidP="00CB4E0D">
      <w:pPr>
        <w:pStyle w:val="Listaszerbekezds"/>
        <w:numPr>
          <w:ilvl w:val="1"/>
          <w:numId w:val="13"/>
        </w:numPr>
      </w:pPr>
      <w:r>
        <w:t>A</w:t>
      </w:r>
      <w:r w:rsidR="000D2CDB" w:rsidRPr="00CB4E0D">
        <w:t xml:space="preserve">z orvosi beavatkozással felmerült költségeket tartalmazó eredeti számlát, és/vagy várható költségekről szóló árajánlatot. </w:t>
      </w:r>
    </w:p>
    <w:p w:rsidR="000D2CDB" w:rsidRDefault="000D2CDB" w:rsidP="00CB4E0D">
      <w:pPr>
        <w:pStyle w:val="Listaszerbekezds"/>
        <w:numPr>
          <w:ilvl w:val="1"/>
          <w:numId w:val="13"/>
        </w:numPr>
      </w:pPr>
      <w:r w:rsidRPr="00CB4E0D">
        <w:t xml:space="preserve">A kérelemben nyilatkozik arról, hogy az egészségügyi beavatkozást szükségessé tevő ok egyértelműen nem az ő hibájára, gondatlanságára, mulasztására vezethető vissza. </w:t>
      </w:r>
    </w:p>
    <w:p w:rsidR="00F45555" w:rsidRPr="00CB4E0D" w:rsidRDefault="00F45555" w:rsidP="00CB4E0D">
      <w:pPr>
        <w:pStyle w:val="Listaszerbekezds"/>
        <w:numPr>
          <w:ilvl w:val="1"/>
          <w:numId w:val="13"/>
        </w:numPr>
      </w:pPr>
      <w:r>
        <w:t>A Kérelemben nyilatkozik arról, hogy a benyújtott Kérelemben szereplő személyes adatainak az MVGYOSZ általi</w:t>
      </w:r>
      <w:proofErr w:type="gramStart"/>
      <w:r>
        <w:t>,az</w:t>
      </w:r>
      <w:proofErr w:type="gramEnd"/>
      <w:r>
        <w:t xml:space="preserve"> MVGYOSZ adatkezelési szabályzata alapján történő kezeléséhez hozzájárul.</w:t>
      </w:r>
    </w:p>
    <w:p w:rsidR="000D2CDB" w:rsidRPr="000D2CDB" w:rsidRDefault="000D2CDB" w:rsidP="00CB4E0D">
      <w:pPr>
        <w:pStyle w:val="Cmsor1"/>
        <w:numPr>
          <w:ilvl w:val="0"/>
          <w:numId w:val="13"/>
        </w:numPr>
        <w:rPr>
          <w:rFonts w:eastAsia="Calibri"/>
          <w:lang w:eastAsia="en-US"/>
        </w:rPr>
      </w:pPr>
      <w:r w:rsidRPr="000D2CDB">
        <w:rPr>
          <w:rFonts w:eastAsia="Calibri"/>
          <w:lang w:eastAsia="en-US"/>
        </w:rPr>
        <w:t>Kérelem benyújtása</w:t>
      </w:r>
    </w:p>
    <w:p w:rsidR="00D02295" w:rsidRDefault="000D2CDB" w:rsidP="00D02295">
      <w:pPr>
        <w:pStyle w:val="Listaszerbekezds"/>
        <w:numPr>
          <w:ilvl w:val="1"/>
          <w:numId w:val="13"/>
        </w:numPr>
      </w:pPr>
      <w:r w:rsidRPr="00CB4E0D">
        <w:t>A Kérelem benyújtása jelen dokumentum 1 számú mellékletét képező formanyomtatványon történik.</w:t>
      </w:r>
    </w:p>
    <w:p w:rsidR="00D02295" w:rsidRDefault="000D2CDB" w:rsidP="00D02295">
      <w:pPr>
        <w:pStyle w:val="Listaszerbekezds"/>
        <w:numPr>
          <w:ilvl w:val="1"/>
          <w:numId w:val="13"/>
        </w:numPr>
      </w:pPr>
      <w:r w:rsidRPr="00D02295">
        <w:t>A kérelem vonatkozhat az 1.1 –</w:t>
      </w:r>
      <w:proofErr w:type="spellStart"/>
      <w:r w:rsidRPr="00D02295">
        <w:t>től</w:t>
      </w:r>
      <w:proofErr w:type="spellEnd"/>
      <w:r w:rsidRPr="00D02295">
        <w:t xml:space="preserve"> 1.5 pontban felsoroltak vonatkozásában felmerült költségek támogatására.</w:t>
      </w:r>
    </w:p>
    <w:p w:rsidR="00D02295" w:rsidRDefault="000D2CDB" w:rsidP="00D02295">
      <w:pPr>
        <w:pStyle w:val="Listaszerbekezds"/>
        <w:numPr>
          <w:ilvl w:val="1"/>
          <w:numId w:val="13"/>
        </w:numPr>
      </w:pPr>
      <w:r w:rsidRPr="00D02295">
        <w:t xml:space="preserve">A kérelemhez csatolni kell az egészségügyi beavatkozás során az MVGYOSZ 1146, Bp. Hermina út 47. névre és címre kiállított eredeti </w:t>
      </w:r>
      <w:proofErr w:type="spellStart"/>
      <w:proofErr w:type="gramStart"/>
      <w:r w:rsidRPr="00D02295">
        <w:t>számlá</w:t>
      </w:r>
      <w:proofErr w:type="spellEnd"/>
      <w:r w:rsidRPr="00D02295">
        <w:t>(</w:t>
      </w:r>
      <w:proofErr w:type="spellStart"/>
      <w:proofErr w:type="gramEnd"/>
      <w:r w:rsidRPr="00D02295">
        <w:t>ka</w:t>
      </w:r>
      <w:proofErr w:type="spellEnd"/>
      <w:r w:rsidRPr="00D02295">
        <w:t xml:space="preserve">)t. A kérelem előzetes elbírálás érdekében is előterjeszthető. Ebben az esetben a kitöltött nyomtatványhoz az egészségügyi beavatkozás várható költségeit tartalmazó, az állatorvos által kiadott árajánlatot kell mellékelni, majd támogató döntés esetén utólag a </w:t>
      </w:r>
      <w:proofErr w:type="spellStart"/>
      <w:proofErr w:type="gramStart"/>
      <w:r w:rsidRPr="00D02295">
        <w:t>számlá</w:t>
      </w:r>
      <w:proofErr w:type="spellEnd"/>
      <w:r w:rsidRPr="00D02295">
        <w:t>(</w:t>
      </w:r>
      <w:proofErr w:type="spellStart"/>
      <w:proofErr w:type="gramEnd"/>
      <w:r w:rsidRPr="00D02295">
        <w:t>ka</w:t>
      </w:r>
      <w:proofErr w:type="spellEnd"/>
      <w:r w:rsidRPr="00D02295">
        <w:t>)t is mellékelni szükséges.</w:t>
      </w:r>
    </w:p>
    <w:p w:rsidR="00D02295" w:rsidRDefault="000D2CDB" w:rsidP="00D02295">
      <w:pPr>
        <w:pStyle w:val="Listaszerbekezds"/>
        <w:numPr>
          <w:ilvl w:val="1"/>
          <w:numId w:val="13"/>
        </w:numPr>
      </w:pPr>
      <w:r w:rsidRPr="00D02295">
        <w:t>A kérelmet a – kitöltési útmutató alapján - hiánytalanul kell kitölteni</w:t>
      </w:r>
    </w:p>
    <w:p w:rsidR="000D2CDB" w:rsidRPr="00D02295" w:rsidRDefault="000D2CDB" w:rsidP="00D02295">
      <w:pPr>
        <w:pStyle w:val="Listaszerbekezds"/>
        <w:numPr>
          <w:ilvl w:val="1"/>
          <w:numId w:val="13"/>
        </w:numPr>
      </w:pPr>
      <w:r w:rsidRPr="00D02295">
        <w:t>A kérelmet a kérelmező sajátkezű aláírásával kell ellátni.</w:t>
      </w:r>
    </w:p>
    <w:p w:rsidR="000D2CDB" w:rsidRPr="000D2CDB" w:rsidRDefault="000D2CDB" w:rsidP="00D02295">
      <w:pPr>
        <w:pStyle w:val="Cmsor1"/>
        <w:numPr>
          <w:ilvl w:val="0"/>
          <w:numId w:val="13"/>
        </w:numPr>
        <w:rPr>
          <w:rFonts w:eastAsia="Calibri"/>
          <w:lang w:eastAsia="en-US"/>
        </w:rPr>
      </w:pPr>
      <w:r w:rsidRPr="000D2CDB">
        <w:rPr>
          <w:rFonts w:eastAsia="Calibri"/>
          <w:lang w:eastAsia="en-US"/>
        </w:rPr>
        <w:lastRenderedPageBreak/>
        <w:t xml:space="preserve">Elbírálás: </w:t>
      </w:r>
    </w:p>
    <w:p w:rsidR="009A0FDF" w:rsidRDefault="000D2CDB" w:rsidP="009A0FDF">
      <w:pPr>
        <w:pStyle w:val="Listaszerbekezds"/>
        <w:numPr>
          <w:ilvl w:val="1"/>
          <w:numId w:val="13"/>
        </w:numPr>
      </w:pPr>
      <w:r w:rsidRPr="000D2CDB">
        <w:t xml:space="preserve">A kérelem elbírálását az MVGYOSZ által létrehozott Bizottság végzi. Ha a kérelemhez árajánlatot mellékeltek, akkor előzetes döntést hoz, támogató döntés esetén </w:t>
      </w:r>
      <w:proofErr w:type="spellStart"/>
      <w:r w:rsidRPr="000D2CDB">
        <w:t>arrról</w:t>
      </w:r>
      <w:proofErr w:type="spellEnd"/>
      <w:r w:rsidRPr="000D2CDB">
        <w:t xml:space="preserve">, </w:t>
      </w:r>
      <w:proofErr w:type="gramStart"/>
      <w:r w:rsidRPr="000D2CDB">
        <w:t>hogy  a</w:t>
      </w:r>
      <w:proofErr w:type="gramEnd"/>
      <w:r w:rsidRPr="000D2CDB">
        <w:t xml:space="preserve"> számla későbbi benyújtása esetén az árajánlatban szereplő költséget </w:t>
      </w:r>
      <w:r w:rsidR="005223D6">
        <w:t>finanszírozza</w:t>
      </w:r>
      <w:r w:rsidRPr="000D2CDB">
        <w:t xml:space="preserve">. Ha az utóbb benyújtott számla az árajánlattól eltérő összeget tartalmaz, a különbözet </w:t>
      </w:r>
      <w:r w:rsidR="00EF6D4D">
        <w:t xml:space="preserve">finanszírozása </w:t>
      </w:r>
      <w:r w:rsidRPr="000D2CDB">
        <w:t xml:space="preserve">vonatkozásában utólag hoz döntést a bizottság. </w:t>
      </w:r>
    </w:p>
    <w:p w:rsidR="009A0FDF" w:rsidRDefault="000D2CDB" w:rsidP="009A0FDF">
      <w:pPr>
        <w:pStyle w:val="Listaszerbekezds"/>
        <w:numPr>
          <w:ilvl w:val="1"/>
          <w:numId w:val="13"/>
        </w:numPr>
      </w:pPr>
      <w:r w:rsidRPr="009A0FDF">
        <w:t xml:space="preserve">Az elbírálás időtartama: A kérelemnek az </w:t>
      </w:r>
      <w:proofErr w:type="spellStart"/>
      <w:r w:rsidRPr="009A0FDF">
        <w:t>MVGYOSZ-hez</w:t>
      </w:r>
      <w:proofErr w:type="spellEnd"/>
      <w:r w:rsidRPr="009A0FDF">
        <w:t xml:space="preserve"> történő érkeztetését követő legfeljebb 30 naptári nap.</w:t>
      </w:r>
    </w:p>
    <w:p w:rsidR="000D2CDB" w:rsidRPr="009A0FDF" w:rsidRDefault="000D2CDB" w:rsidP="009A0FDF">
      <w:pPr>
        <w:pStyle w:val="Listaszerbekezds"/>
        <w:numPr>
          <w:ilvl w:val="1"/>
          <w:numId w:val="13"/>
        </w:numPr>
      </w:pPr>
      <w:r w:rsidRPr="009A0FDF">
        <w:t xml:space="preserve">Döntés és arról való értesítés: a bizottság a kérelem tárgyában hozott döntését röviden indokolja, és azt a kérelemben megadott elérhetőségeken az elbírálást követő legfeljebb 10 munkanapon belül kérelmező részére megküldi. </w:t>
      </w:r>
    </w:p>
    <w:p w:rsidR="000D2CDB" w:rsidRPr="000D2CDB" w:rsidRDefault="000D2CDB" w:rsidP="009A0FDF">
      <w:pPr>
        <w:pStyle w:val="Cmsor1"/>
        <w:numPr>
          <w:ilvl w:val="0"/>
          <w:numId w:val="13"/>
        </w:numPr>
        <w:rPr>
          <w:rFonts w:eastAsia="Calibri"/>
          <w:lang w:eastAsia="en-US"/>
        </w:rPr>
      </w:pPr>
      <w:r w:rsidRPr="000D2CDB">
        <w:rPr>
          <w:rFonts w:eastAsia="Calibri"/>
          <w:lang w:eastAsia="en-US"/>
        </w:rPr>
        <w:t>Jogorvoslat lehetősége</w:t>
      </w:r>
    </w:p>
    <w:p w:rsidR="009A0FDF" w:rsidRDefault="000D2CDB" w:rsidP="009A0FDF">
      <w:pPr>
        <w:pStyle w:val="Listaszerbekezds"/>
        <w:numPr>
          <w:ilvl w:val="1"/>
          <w:numId w:val="13"/>
        </w:numPr>
      </w:pPr>
      <w:r w:rsidRPr="000D2CDB">
        <w:t xml:space="preserve">Amennyiben a kérelmező a bizottság döntésével nem ért egyet, a döntés ellen fellebbezést nyújthat be. Ha a kérelem kizárólag azért kerül elutasításra, mert az Alap támogatásra szánt kerete kimerült, akkor a döntés ellen nincs helye fellebbezésnek. A fellebbezés határideje: a döntésről szóló értesítést követő 8 munkanapon belül. </w:t>
      </w:r>
    </w:p>
    <w:p w:rsidR="009A0FDF" w:rsidRDefault="000D2CDB" w:rsidP="009A0FDF">
      <w:pPr>
        <w:pStyle w:val="Listaszerbekezds"/>
        <w:numPr>
          <w:ilvl w:val="1"/>
          <w:numId w:val="13"/>
        </w:numPr>
      </w:pPr>
      <w:r w:rsidRPr="009A0FDF">
        <w:t xml:space="preserve">Fellebbezés benyújtásának módja: a jelen dokumentum 2 számú mellékletében szereplő nyomtatvány hiánytalan kitöltésével és az </w:t>
      </w:r>
      <w:proofErr w:type="spellStart"/>
      <w:r w:rsidRPr="009A0FDF">
        <w:t>MVGYOSZ-hez</w:t>
      </w:r>
      <w:proofErr w:type="spellEnd"/>
      <w:r w:rsidRPr="009A0FDF">
        <w:t xml:space="preserve"> való eljuttatásával történhet. </w:t>
      </w:r>
    </w:p>
    <w:p w:rsidR="000D2CDB" w:rsidRPr="009A0FDF" w:rsidRDefault="000D2CDB" w:rsidP="009A0FDF">
      <w:pPr>
        <w:pStyle w:val="Listaszerbekezds"/>
        <w:numPr>
          <w:ilvl w:val="1"/>
          <w:numId w:val="13"/>
        </w:numPr>
      </w:pPr>
      <w:r w:rsidRPr="009A0FDF">
        <w:t>A fellebbezést az MVGYOSZ elnöke bírálja el. A fellebbezés elbírálása tárgyában hozott döntés ellen további jogorvoslati lehetőség nincs.</w:t>
      </w:r>
    </w:p>
    <w:p w:rsidR="000D2CDB" w:rsidRPr="000D2CDB" w:rsidRDefault="000D2CDB" w:rsidP="00C140D7">
      <w:pPr>
        <w:pStyle w:val="Cmsor1"/>
        <w:numPr>
          <w:ilvl w:val="0"/>
          <w:numId w:val="13"/>
        </w:numPr>
        <w:rPr>
          <w:rFonts w:eastAsia="Calibri"/>
          <w:lang w:eastAsia="en-US"/>
        </w:rPr>
      </w:pPr>
      <w:r w:rsidRPr="000D2CDB">
        <w:rPr>
          <w:rFonts w:eastAsia="Calibri"/>
          <w:lang w:eastAsia="en-US"/>
        </w:rPr>
        <w:lastRenderedPageBreak/>
        <w:t>Az elbírált támogatási összeg megfizetése.</w:t>
      </w:r>
    </w:p>
    <w:p w:rsidR="00C140D7" w:rsidRDefault="000D2CDB" w:rsidP="00C140D7">
      <w:pPr>
        <w:pStyle w:val="Listaszerbekezds"/>
        <w:numPr>
          <w:ilvl w:val="1"/>
          <w:numId w:val="13"/>
        </w:numPr>
      </w:pPr>
      <w:r w:rsidRPr="000D2CDB">
        <w:t>A támogatás a kérelmező részére a Kérelemben megjelölt módon az elbírálást követő legfeljebb 10 munkanapon belül kerül kifizetésre</w:t>
      </w:r>
      <w:r w:rsidR="00E671B6">
        <w:t>, a kérelmező által a Kérelemben megadott bankszámlaszámra történő utalással</w:t>
      </w:r>
      <w:r w:rsidRPr="000D2CDB">
        <w:t>.</w:t>
      </w:r>
    </w:p>
    <w:p w:rsidR="000D2CDB" w:rsidRPr="000D2CDB" w:rsidRDefault="00EA1595" w:rsidP="00C140D7">
      <w:pPr>
        <w:rPr>
          <w:rFonts w:cs="Arial"/>
          <w:color w:val="000000" w:themeColor="text1"/>
          <w:sz w:val="36"/>
        </w:rPr>
      </w:pPr>
      <w:r>
        <w:rPr>
          <w:rFonts w:cs="Arial"/>
          <w:color w:val="000000" w:themeColor="text1"/>
          <w:sz w:val="36"/>
        </w:rPr>
        <w:t>Budapest, 2019. április 27.</w:t>
      </w:r>
    </w:p>
    <w:p w:rsidR="00CD57D8" w:rsidRDefault="00CD57D8" w:rsidP="00D955CC">
      <w:pPr>
        <w:ind w:left="-567" w:right="-1"/>
        <w:jc w:val="right"/>
        <w:rPr>
          <w:rFonts w:cs="Arial"/>
        </w:rPr>
      </w:pPr>
    </w:p>
    <w:sectPr w:rsidR="00CD57D8" w:rsidSect="00DF09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4DE" w:rsidRDefault="00B134DE" w:rsidP="006E0209">
      <w:r>
        <w:separator/>
      </w:r>
    </w:p>
  </w:endnote>
  <w:endnote w:type="continuationSeparator" w:id="0">
    <w:p w:rsidR="00B134DE" w:rsidRDefault="00B134DE" w:rsidP="006E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tillium Up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9AC" w:rsidRDefault="00DF09A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2664657"/>
      <w:docPartObj>
        <w:docPartGallery w:val="Page Numbers (Bottom of Page)"/>
        <w:docPartUnique/>
      </w:docPartObj>
    </w:sdtPr>
    <w:sdtEndPr/>
    <w:sdtContent>
      <w:p w:rsidR="00C75912" w:rsidRDefault="00C75912" w:rsidP="00DF09A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555"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9AC" w:rsidRDefault="00DF09A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4DE" w:rsidRDefault="00B134DE" w:rsidP="006E0209">
      <w:r>
        <w:separator/>
      </w:r>
    </w:p>
  </w:footnote>
  <w:footnote w:type="continuationSeparator" w:id="0">
    <w:p w:rsidR="00B134DE" w:rsidRDefault="00B134DE" w:rsidP="006E0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9AC" w:rsidRDefault="00DF09A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9AC" w:rsidRPr="0034284E" w:rsidRDefault="00DF09AC" w:rsidP="0034284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9AC" w:rsidRDefault="00DF09A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6E11"/>
    <w:multiLevelType w:val="multilevel"/>
    <w:tmpl w:val="9DF68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96C2B1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121E0D"/>
    <w:multiLevelType w:val="hybridMultilevel"/>
    <w:tmpl w:val="FCD8AB1A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19567F"/>
    <w:multiLevelType w:val="multilevel"/>
    <w:tmpl w:val="22A8F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1C31F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803A06"/>
    <w:multiLevelType w:val="hybridMultilevel"/>
    <w:tmpl w:val="7FB6E42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F67A3"/>
    <w:multiLevelType w:val="hybridMultilevel"/>
    <w:tmpl w:val="2956256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D0F6B"/>
    <w:multiLevelType w:val="hybridMultilevel"/>
    <w:tmpl w:val="2DEE83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C7FC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22010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4461D1"/>
    <w:multiLevelType w:val="hybridMultilevel"/>
    <w:tmpl w:val="5E6CE06A"/>
    <w:lvl w:ilvl="0" w:tplc="040E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F615B5C"/>
    <w:multiLevelType w:val="hybridMultilevel"/>
    <w:tmpl w:val="0990450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AD7CF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24123D"/>
    <w:multiLevelType w:val="multilevel"/>
    <w:tmpl w:val="E89424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9D65346"/>
    <w:multiLevelType w:val="hybridMultilevel"/>
    <w:tmpl w:val="E4B47BC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37603"/>
    <w:multiLevelType w:val="hybridMultilevel"/>
    <w:tmpl w:val="5DF60BC8"/>
    <w:lvl w:ilvl="0" w:tplc="4D26FFE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63C2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DC8533C"/>
    <w:multiLevelType w:val="hybridMultilevel"/>
    <w:tmpl w:val="E1AC39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70CE0"/>
    <w:multiLevelType w:val="hybridMultilevel"/>
    <w:tmpl w:val="35E038B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18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11"/>
  </w:num>
  <w:num w:numId="10">
    <w:abstractNumId w:val="0"/>
  </w:num>
  <w:num w:numId="11">
    <w:abstractNumId w:val="3"/>
  </w:num>
  <w:num w:numId="12">
    <w:abstractNumId w:val="13"/>
  </w:num>
  <w:num w:numId="1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  <w:num w:numId="16">
    <w:abstractNumId w:val="8"/>
  </w:num>
  <w:num w:numId="17">
    <w:abstractNumId w:val="16"/>
  </w:num>
  <w:num w:numId="18">
    <w:abstractNumId w:val="9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C3"/>
    <w:rsid w:val="00062A80"/>
    <w:rsid w:val="000652DA"/>
    <w:rsid w:val="0008223F"/>
    <w:rsid w:val="00092588"/>
    <w:rsid w:val="000954DA"/>
    <w:rsid w:val="00096886"/>
    <w:rsid w:val="000A22E6"/>
    <w:rsid w:val="000B7A53"/>
    <w:rsid w:val="000C100B"/>
    <w:rsid w:val="000C6851"/>
    <w:rsid w:val="000D2CDB"/>
    <w:rsid w:val="000D517F"/>
    <w:rsid w:val="000E10E0"/>
    <w:rsid w:val="000E3BEC"/>
    <w:rsid w:val="00143154"/>
    <w:rsid w:val="00173D80"/>
    <w:rsid w:val="001755B7"/>
    <w:rsid w:val="00183959"/>
    <w:rsid w:val="00194561"/>
    <w:rsid w:val="001D4E3B"/>
    <w:rsid w:val="0022033B"/>
    <w:rsid w:val="0022443F"/>
    <w:rsid w:val="002A2302"/>
    <w:rsid w:val="002B463F"/>
    <w:rsid w:val="0032493F"/>
    <w:rsid w:val="00331426"/>
    <w:rsid w:val="0033401A"/>
    <w:rsid w:val="0034284E"/>
    <w:rsid w:val="0038374B"/>
    <w:rsid w:val="00391C43"/>
    <w:rsid w:val="00394C19"/>
    <w:rsid w:val="003955C0"/>
    <w:rsid w:val="003B723A"/>
    <w:rsid w:val="003C0BF8"/>
    <w:rsid w:val="003C7B07"/>
    <w:rsid w:val="003D22A8"/>
    <w:rsid w:val="003E1F57"/>
    <w:rsid w:val="003E522B"/>
    <w:rsid w:val="003F1F0B"/>
    <w:rsid w:val="00432371"/>
    <w:rsid w:val="00434E8C"/>
    <w:rsid w:val="00455E87"/>
    <w:rsid w:val="004F1487"/>
    <w:rsid w:val="00504A14"/>
    <w:rsid w:val="005051E2"/>
    <w:rsid w:val="00514693"/>
    <w:rsid w:val="005219E0"/>
    <w:rsid w:val="005223D6"/>
    <w:rsid w:val="00523A19"/>
    <w:rsid w:val="00534D54"/>
    <w:rsid w:val="005416AC"/>
    <w:rsid w:val="00584B36"/>
    <w:rsid w:val="005C3B47"/>
    <w:rsid w:val="005E40B5"/>
    <w:rsid w:val="006125AD"/>
    <w:rsid w:val="00612CE4"/>
    <w:rsid w:val="0062682E"/>
    <w:rsid w:val="0064002D"/>
    <w:rsid w:val="00694156"/>
    <w:rsid w:val="006B0CA0"/>
    <w:rsid w:val="006B20A9"/>
    <w:rsid w:val="006B2852"/>
    <w:rsid w:val="006C265C"/>
    <w:rsid w:val="006E0209"/>
    <w:rsid w:val="006F0179"/>
    <w:rsid w:val="0072673E"/>
    <w:rsid w:val="007317D7"/>
    <w:rsid w:val="007413CD"/>
    <w:rsid w:val="00751FAA"/>
    <w:rsid w:val="00763610"/>
    <w:rsid w:val="007922F4"/>
    <w:rsid w:val="007A235A"/>
    <w:rsid w:val="007F71BE"/>
    <w:rsid w:val="00812373"/>
    <w:rsid w:val="008218C5"/>
    <w:rsid w:val="00822B6C"/>
    <w:rsid w:val="0082498C"/>
    <w:rsid w:val="0085448B"/>
    <w:rsid w:val="00890A41"/>
    <w:rsid w:val="008917D5"/>
    <w:rsid w:val="00896862"/>
    <w:rsid w:val="008A0194"/>
    <w:rsid w:val="008D07DC"/>
    <w:rsid w:val="008F6C97"/>
    <w:rsid w:val="0090454A"/>
    <w:rsid w:val="00932AC6"/>
    <w:rsid w:val="009830C4"/>
    <w:rsid w:val="009A0FDF"/>
    <w:rsid w:val="009A1B7F"/>
    <w:rsid w:val="009A7E89"/>
    <w:rsid w:val="009D248D"/>
    <w:rsid w:val="009D499A"/>
    <w:rsid w:val="00A30D4B"/>
    <w:rsid w:val="00A40DBF"/>
    <w:rsid w:val="00A71798"/>
    <w:rsid w:val="00A7519A"/>
    <w:rsid w:val="00A92A9A"/>
    <w:rsid w:val="00AB2BDA"/>
    <w:rsid w:val="00AB3BFD"/>
    <w:rsid w:val="00AB4D14"/>
    <w:rsid w:val="00AC4609"/>
    <w:rsid w:val="00AD73D7"/>
    <w:rsid w:val="00AF495D"/>
    <w:rsid w:val="00B134DE"/>
    <w:rsid w:val="00B15BAC"/>
    <w:rsid w:val="00B25EA3"/>
    <w:rsid w:val="00B2690C"/>
    <w:rsid w:val="00B33DAB"/>
    <w:rsid w:val="00B3578C"/>
    <w:rsid w:val="00B61680"/>
    <w:rsid w:val="00B64482"/>
    <w:rsid w:val="00B652DF"/>
    <w:rsid w:val="00B71C8C"/>
    <w:rsid w:val="00BB09ED"/>
    <w:rsid w:val="00BB3EDD"/>
    <w:rsid w:val="00BF0B28"/>
    <w:rsid w:val="00C1404C"/>
    <w:rsid w:val="00C140D7"/>
    <w:rsid w:val="00C355A5"/>
    <w:rsid w:val="00C357CD"/>
    <w:rsid w:val="00C359FB"/>
    <w:rsid w:val="00C40954"/>
    <w:rsid w:val="00C4275B"/>
    <w:rsid w:val="00C75912"/>
    <w:rsid w:val="00C768CC"/>
    <w:rsid w:val="00CB4E0D"/>
    <w:rsid w:val="00CC1EF7"/>
    <w:rsid w:val="00CD57D8"/>
    <w:rsid w:val="00CF2B59"/>
    <w:rsid w:val="00D007BC"/>
    <w:rsid w:val="00D02295"/>
    <w:rsid w:val="00D261B9"/>
    <w:rsid w:val="00D32AED"/>
    <w:rsid w:val="00D955CC"/>
    <w:rsid w:val="00DA26B0"/>
    <w:rsid w:val="00DB3616"/>
    <w:rsid w:val="00DD2828"/>
    <w:rsid w:val="00DD7655"/>
    <w:rsid w:val="00DF09AC"/>
    <w:rsid w:val="00E15F2C"/>
    <w:rsid w:val="00E3283B"/>
    <w:rsid w:val="00E50DC3"/>
    <w:rsid w:val="00E671B6"/>
    <w:rsid w:val="00E67E45"/>
    <w:rsid w:val="00E938B7"/>
    <w:rsid w:val="00EA1595"/>
    <w:rsid w:val="00ED4207"/>
    <w:rsid w:val="00ED7137"/>
    <w:rsid w:val="00EF6D4D"/>
    <w:rsid w:val="00F02DE9"/>
    <w:rsid w:val="00F45555"/>
    <w:rsid w:val="00F6365E"/>
    <w:rsid w:val="00F652E6"/>
    <w:rsid w:val="00F6581D"/>
    <w:rsid w:val="00F94638"/>
    <w:rsid w:val="00FB04CA"/>
    <w:rsid w:val="00FD25A1"/>
    <w:rsid w:val="00FD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60FE5C-6242-4D38-BEB1-AD447415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3959"/>
    <w:pPr>
      <w:spacing w:before="120" w:after="120"/>
      <w:jc w:val="both"/>
    </w:pPr>
    <w:rPr>
      <w:rFonts w:ascii="Titillium Up" w:eastAsia="Times New Roman" w:hAnsi="Titillium Up" w:cs="Times New Roman"/>
      <w:sz w:val="32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D07DC"/>
    <w:pPr>
      <w:keepNext/>
      <w:keepLines/>
      <w:spacing w:before="240"/>
      <w:outlineLvl w:val="0"/>
    </w:pPr>
    <w:rPr>
      <w:rFonts w:eastAsiaTheme="majorEastAsia" w:cstheme="majorBidi"/>
      <w:b/>
      <w:color w:val="FF0000"/>
      <w:sz w:val="40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50DC3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0D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0DC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E02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E0209"/>
  </w:style>
  <w:style w:type="paragraph" w:styleId="llb">
    <w:name w:val="footer"/>
    <w:basedOn w:val="Norml"/>
    <w:link w:val="llbChar"/>
    <w:uiPriority w:val="99"/>
    <w:unhideWhenUsed/>
    <w:rsid w:val="006E02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E0209"/>
  </w:style>
  <w:style w:type="character" w:styleId="Hiperhivatkozs">
    <w:name w:val="Hyperlink"/>
    <w:basedOn w:val="Bekezdsalapbettpusa"/>
    <w:uiPriority w:val="99"/>
    <w:unhideWhenUsed/>
    <w:rsid w:val="001755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219E0"/>
    <w:pPr>
      <w:ind w:left="720"/>
      <w:contextualSpacing/>
    </w:pPr>
    <w:rPr>
      <w:rFonts w:eastAsia="Calibri"/>
      <w:szCs w:val="22"/>
      <w:lang w:eastAsia="en-US"/>
    </w:rPr>
  </w:style>
  <w:style w:type="table" w:styleId="Rcsostblzat">
    <w:name w:val="Table Grid"/>
    <w:basedOn w:val="Normltblzat"/>
    <w:uiPriority w:val="59"/>
    <w:rsid w:val="00CD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932AC6"/>
    <w:pPr>
      <w:spacing w:before="360"/>
      <w:contextualSpacing/>
      <w:jc w:val="center"/>
    </w:pPr>
    <w:rPr>
      <w:rFonts w:eastAsiaTheme="majorEastAsia" w:cstheme="majorBidi"/>
      <w:b/>
      <w:caps/>
      <w:color w:val="FF0000"/>
      <w:spacing w:val="-10"/>
      <w:kern w:val="28"/>
      <w:sz w:val="4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32AC6"/>
    <w:rPr>
      <w:rFonts w:ascii="Titillium Up" w:eastAsiaTheme="majorEastAsia" w:hAnsi="Titillium Up" w:cstheme="majorBidi"/>
      <w:b/>
      <w:caps/>
      <w:color w:val="FF0000"/>
      <w:spacing w:val="-10"/>
      <w:kern w:val="28"/>
      <w:sz w:val="44"/>
      <w:szCs w:val="56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6C265C"/>
    <w:pPr>
      <w:numPr>
        <w:ilvl w:val="1"/>
      </w:numPr>
      <w:spacing w:after="160"/>
      <w:jc w:val="center"/>
    </w:pPr>
    <w:rPr>
      <w:rFonts w:eastAsiaTheme="minorEastAsia" w:cstheme="minorHAnsi"/>
      <w:b/>
      <w:caps/>
      <w:color w:val="FF0000"/>
      <w:spacing w:val="15"/>
      <w:sz w:val="44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6C265C"/>
    <w:rPr>
      <w:rFonts w:ascii="Titillium Up" w:eastAsiaTheme="minorEastAsia" w:hAnsi="Titillium Up" w:cstheme="minorHAnsi"/>
      <w:b/>
      <w:caps/>
      <w:color w:val="FF0000"/>
      <w:spacing w:val="15"/>
      <w:sz w:val="4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8D07DC"/>
    <w:rPr>
      <w:rFonts w:ascii="Titillium Up" w:eastAsiaTheme="majorEastAsia" w:hAnsi="Titillium Up" w:cstheme="majorBidi"/>
      <w:b/>
      <w:color w:val="FF0000"/>
      <w:sz w:val="40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vgyosz.h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6</Pages>
  <Words>902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Szakmai Vezető</cp:lastModifiedBy>
  <cp:revision>61</cp:revision>
  <cp:lastPrinted>2019-02-19T09:40:00Z</cp:lastPrinted>
  <dcterms:created xsi:type="dcterms:W3CDTF">2019-03-08T11:26:00Z</dcterms:created>
  <dcterms:modified xsi:type="dcterms:W3CDTF">2019-04-27T06:18:00Z</dcterms:modified>
</cp:coreProperties>
</file>